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50" w:rsidRPr="00A91550" w:rsidRDefault="00A91550" w:rsidP="00A91550">
      <w:pPr>
        <w:spacing w:before="120" w:after="0" w:line="240" w:lineRule="auto"/>
        <w:jc w:val="center"/>
        <w:rPr>
          <w:rFonts w:ascii="Calibri" w:hAnsi="Calibri" w:cs="Calibri"/>
          <w:color w:val="FF0000"/>
          <w:sz w:val="28"/>
          <w:szCs w:val="28"/>
        </w:rPr>
      </w:pPr>
      <w:r w:rsidRPr="00A91550">
        <w:rPr>
          <w:rFonts w:ascii="Calibri" w:hAnsi="Calibri" w:cs="Calibri"/>
          <w:color w:val="FF0000"/>
          <w:sz w:val="28"/>
          <w:szCs w:val="28"/>
          <w:rtl/>
        </w:rPr>
        <w:t>بِاسْمِهِ سُبْحَانَهُ</w:t>
      </w:r>
    </w:p>
    <w:p w:rsidR="00A91550" w:rsidRPr="00A91550" w:rsidRDefault="00A91550" w:rsidP="00A91550">
      <w:pPr>
        <w:spacing w:before="120" w:after="0" w:line="240" w:lineRule="auto"/>
        <w:jc w:val="center"/>
        <w:rPr>
          <w:rFonts w:ascii="Calibri" w:hAnsi="Calibri" w:cs="Calibri"/>
          <w:color w:val="FF0000"/>
          <w:sz w:val="28"/>
          <w:szCs w:val="28"/>
        </w:rPr>
      </w:pPr>
      <w:r w:rsidRPr="00A91550">
        <w:rPr>
          <w:rFonts w:ascii="Calibri" w:hAnsi="Calibri" w:cs="Calibri"/>
          <w:color w:val="FF0000"/>
          <w:sz w:val="28"/>
          <w:szCs w:val="28"/>
          <w:rtl/>
        </w:rPr>
        <w:t>اَلسَّلاَمُ عَلَيْكُمْ وَ رَحْمَةُ اللَّهِ وَ بَرَكَاتُهُ</w:t>
      </w:r>
    </w:p>
    <w:p w:rsidR="00A91550" w:rsidRPr="00A91550" w:rsidRDefault="00A91550" w:rsidP="00A91550">
      <w:pPr>
        <w:spacing w:before="120" w:after="0" w:line="240" w:lineRule="auto"/>
        <w:jc w:val="both"/>
        <w:rPr>
          <w:rFonts w:ascii="Calibri" w:hAnsi="Calibri" w:cs="Calibri"/>
          <w:sz w:val="24"/>
          <w:szCs w:val="24"/>
        </w:rPr>
      </w:pPr>
      <w:r w:rsidRPr="00A91550">
        <w:rPr>
          <w:rFonts w:ascii="Calibri" w:hAnsi="Calibri" w:cs="Calibri"/>
          <w:sz w:val="24"/>
          <w:szCs w:val="24"/>
        </w:rPr>
        <w:t>Aziz, sıddık kardeşlerim!</w:t>
      </w:r>
    </w:p>
    <w:p w:rsidR="00A91550" w:rsidRPr="00A91550" w:rsidRDefault="00A91550" w:rsidP="00A91550">
      <w:pPr>
        <w:spacing w:before="120" w:after="0" w:line="240" w:lineRule="auto"/>
        <w:jc w:val="both"/>
        <w:rPr>
          <w:rFonts w:ascii="Calibri" w:hAnsi="Calibri" w:cs="Calibri"/>
          <w:sz w:val="24"/>
          <w:szCs w:val="24"/>
        </w:rPr>
      </w:pPr>
      <w:r w:rsidRPr="00A91550">
        <w:rPr>
          <w:rFonts w:ascii="Calibri" w:hAnsi="Calibri" w:cs="Calibri"/>
          <w:sz w:val="24"/>
          <w:szCs w:val="24"/>
        </w:rPr>
        <w:t>Yine tekrar hem bayramınızı, hem Feyzi’lerin ve Nazif ve Halil İbrahim gibi etraftaki kardeşlerimin bayramlarını tebrik ediyoruz. Cenab-ı Hak Risale-i Nur’un tab’ ve intişarıyla bizlere manevî bir bayram daha ihsan eylesin, âmîn.</w:t>
      </w:r>
    </w:p>
    <w:p w:rsidR="00A91550" w:rsidRPr="00A91550" w:rsidRDefault="00A91550" w:rsidP="00A91550">
      <w:pPr>
        <w:spacing w:before="120" w:after="0" w:line="240" w:lineRule="auto"/>
        <w:jc w:val="both"/>
        <w:rPr>
          <w:rFonts w:ascii="Calibri" w:hAnsi="Calibri" w:cs="Calibri"/>
          <w:sz w:val="24"/>
          <w:szCs w:val="24"/>
        </w:rPr>
      </w:pPr>
      <w:r w:rsidRPr="00A91550">
        <w:rPr>
          <w:rFonts w:ascii="Calibri" w:hAnsi="Calibri" w:cs="Calibri"/>
          <w:b/>
          <w:bCs/>
          <w:sz w:val="24"/>
          <w:szCs w:val="24"/>
        </w:rPr>
        <w:t>Saniyen:</w:t>
      </w:r>
      <w:r w:rsidRPr="00A91550">
        <w:rPr>
          <w:rFonts w:ascii="Calibri" w:hAnsi="Calibri" w:cs="Calibri"/>
          <w:sz w:val="24"/>
          <w:szCs w:val="24"/>
        </w:rPr>
        <w:t xml:space="preserve"> Meyve ve Hüccetullah-il Bâliga’nın tab’ına dair ne lâzım ise yaparsınız. Yanımdaki Meyve ile Hüccetullah-il Bâliga Risalesi’ni Aziz’e göndermek istiyorum. Fakat adresini bilmiyorum. Kardeşimiz Tahirî eğer buraya uğrasa münasibdir. Tâ ki yanımdaki nüshayı beraber alsın, fakat Meyve Risalesi’ni burada yazdırmışım, belki iyi okunmaz. Sizin yazılarınızdan birisi beraber gitsin münasib olur. Onuncu ve Onbirinci Hüccetleri ilâve ettim. Husrev’in mektubunda yalnız bir kaç kelimeyi çizdim.</w:t>
      </w:r>
    </w:p>
    <w:p w:rsidR="00A91550" w:rsidRPr="00A91550" w:rsidRDefault="00A91550" w:rsidP="00A91550">
      <w:pPr>
        <w:spacing w:before="120" w:after="0" w:line="240" w:lineRule="auto"/>
        <w:jc w:val="both"/>
        <w:rPr>
          <w:rFonts w:ascii="Calibri" w:hAnsi="Calibri" w:cs="Calibri"/>
          <w:sz w:val="24"/>
          <w:szCs w:val="24"/>
        </w:rPr>
      </w:pPr>
      <w:r w:rsidRPr="00A91550">
        <w:rPr>
          <w:rFonts w:ascii="Calibri" w:hAnsi="Calibri" w:cs="Calibri"/>
          <w:b/>
          <w:bCs/>
          <w:sz w:val="24"/>
          <w:szCs w:val="24"/>
        </w:rPr>
        <w:t>Sâlisen:</w:t>
      </w:r>
      <w:r w:rsidRPr="00A91550">
        <w:rPr>
          <w:rFonts w:ascii="Calibri" w:hAnsi="Calibri" w:cs="Calibri"/>
          <w:sz w:val="24"/>
          <w:szCs w:val="24"/>
        </w:rPr>
        <w:t xml:space="preserve"> Hafız Ali’nin gitmesindeki acısını iki pehlivan Feyzi’lerin Risale-i Nur’un hizmetine girmeleri o acıyı izale ediyor. Ahmed Feyzi’nin Hafız Ali hakkındaki mersiyesi Hasan Feyzi’nin parlak mektubuna denk olarak ikisini birkaç ehemmiyetli parçalarla beraber bir cilt içinde dercetmişler.</w:t>
      </w:r>
    </w:p>
    <w:p w:rsidR="00A91550" w:rsidRPr="00A91550" w:rsidRDefault="00A91550" w:rsidP="00A91550">
      <w:pPr>
        <w:spacing w:before="120" w:after="0" w:line="240" w:lineRule="auto"/>
        <w:jc w:val="both"/>
        <w:rPr>
          <w:rFonts w:ascii="Calibri" w:hAnsi="Calibri" w:cs="Calibri"/>
          <w:sz w:val="24"/>
          <w:szCs w:val="24"/>
        </w:rPr>
      </w:pPr>
      <w:r w:rsidRPr="00A91550">
        <w:rPr>
          <w:rFonts w:ascii="Calibri" w:hAnsi="Calibri" w:cs="Calibri"/>
          <w:sz w:val="24"/>
          <w:szCs w:val="24"/>
        </w:rPr>
        <w:t>Ahmed Feyzi ve Halil İbrahim’in mektublarını okudum. Bu iki metin ve kıymettar ve tam sâdık kardeşlerim mektublarında benim şahsıma ziyade ehemmiyet veriyorlar. Bu ehemmiyet, Risale-i Nur’un küllî kıymetine ve serbestiyetine belki ilişir ve o ehemmiyetli kardeşlerimin de benim âdi şahsiyetimi bazı hâdiselerle bilmekle ve verdikleri makama hiçbir cihetle lâyık olmadığımı anlamalarıyla inkisar-ı hayale uğramamak ve Risale-i Nur’daki iştiyaklarına fütur gelmemek için şahsıma ait olan fevkalâde hüsn-ü zanlarını Risale-i Nur’a çevirseler daha iyidir. Ben de Halil İbrahim’in parlak sadakatından tezahür eden mektubunu ta’dil edip bana karşı hitabını Risale-i Nur’a çevireceğim, sonra size gönderip Lâhika’ya yazılsın.</w:t>
      </w:r>
    </w:p>
    <w:p w:rsidR="00A91550" w:rsidRPr="00A91550" w:rsidRDefault="00A91550" w:rsidP="00A91550">
      <w:pPr>
        <w:spacing w:before="120" w:after="0" w:line="240" w:lineRule="auto"/>
        <w:jc w:val="both"/>
        <w:rPr>
          <w:rFonts w:ascii="Calibri" w:hAnsi="Calibri" w:cs="Calibri"/>
          <w:sz w:val="24"/>
          <w:szCs w:val="24"/>
        </w:rPr>
      </w:pPr>
      <w:r w:rsidRPr="00A91550">
        <w:rPr>
          <w:rFonts w:ascii="Calibri" w:hAnsi="Calibri" w:cs="Calibri"/>
          <w:sz w:val="24"/>
          <w:szCs w:val="24"/>
        </w:rPr>
        <w:t>Ve çok dikkatli ve Risale-i Nur’un avukatı kardeşimiz Ahmed Feyzi‘nin Mehdi hâdisesini Risale-i Nur dairesi içinde çokça medar-ı bahsetmesi ehli dünyanın evhamını tahrike sebeb olabilir. Çünki Mehdi mânasında, bir siyaset dahi bulunuyor diye eskiden beri fikirlerde yerleşmiş. Risale-i Nur bu mes’eleyi halletmiştir.</w:t>
      </w:r>
    </w:p>
    <w:p w:rsidR="00A91550" w:rsidRPr="00A91550" w:rsidRDefault="00A91550" w:rsidP="00A91550">
      <w:pPr>
        <w:spacing w:before="120" w:after="0" w:line="240" w:lineRule="auto"/>
        <w:jc w:val="both"/>
        <w:rPr>
          <w:rFonts w:ascii="Calibri" w:hAnsi="Calibri" w:cs="Calibri"/>
          <w:sz w:val="24"/>
          <w:szCs w:val="24"/>
        </w:rPr>
      </w:pPr>
      <w:r w:rsidRPr="00A91550">
        <w:rPr>
          <w:rFonts w:ascii="Calibri" w:hAnsi="Calibri" w:cs="Calibri"/>
          <w:sz w:val="24"/>
          <w:szCs w:val="24"/>
        </w:rPr>
        <w:t>Ahirzamandaki büyük Mehdi’den evvel çok mehdiler gelmiş geçmiş diye Risale-i Nur isbat etmiş. Rivayetlerin muhtelif olması bu noktadan ileri geliyor. Bu zaman şahıs zamanı olmadığından, o ehemmiyetli unvanlar şahıslara verilmez. Hem Risale-i Nur’a da siyaset mânası da taşıyan o unvanı vermemek münasibdir. Müceddidiyet kâfidir.</w:t>
      </w:r>
    </w:p>
    <w:p w:rsidR="00A91550" w:rsidRPr="00A91550" w:rsidRDefault="00A91550" w:rsidP="00A91550">
      <w:pPr>
        <w:spacing w:before="120" w:after="0" w:line="240" w:lineRule="auto"/>
        <w:jc w:val="both"/>
        <w:rPr>
          <w:rFonts w:ascii="Calibri" w:hAnsi="Calibri" w:cs="Calibri"/>
          <w:sz w:val="24"/>
          <w:szCs w:val="24"/>
        </w:rPr>
      </w:pPr>
      <w:r w:rsidRPr="00A91550">
        <w:rPr>
          <w:rFonts w:ascii="Calibri" w:hAnsi="Calibri" w:cs="Calibri"/>
          <w:b/>
          <w:bCs/>
          <w:sz w:val="24"/>
          <w:szCs w:val="24"/>
        </w:rPr>
        <w:t>Gerçi hakikat noktasında ahirzamandaki gelecek büyük Mehdi siyaseti tam dindar İsevîlere bırakıp yalnız İslâmiyet hakikatlarını isbata, izhara, icraya çalışır.</w:t>
      </w:r>
      <w:r w:rsidRPr="00A91550">
        <w:rPr>
          <w:rFonts w:ascii="Calibri" w:hAnsi="Calibri" w:cs="Calibri"/>
          <w:sz w:val="24"/>
          <w:szCs w:val="24"/>
        </w:rPr>
        <w:t xml:space="preserve"> Ve bu nokta-i nazardan Risale-i Nur o zât-ı mübarekin veyahut onun cemaat-ı nuraniyesinin şahs-ı maneviyesinin çok vazifelerinden en ehemmiyetli vazifesi olan hakaik-ı imaniyenin isbat ve neşrini tam yapıyor.</w:t>
      </w:r>
    </w:p>
    <w:p w:rsidR="00A91550" w:rsidRPr="00A91550" w:rsidRDefault="00A91550" w:rsidP="00A91550">
      <w:pPr>
        <w:spacing w:before="120" w:after="0" w:line="240" w:lineRule="auto"/>
        <w:jc w:val="both"/>
        <w:rPr>
          <w:rFonts w:ascii="Calibri" w:hAnsi="Calibri" w:cs="Calibri"/>
          <w:sz w:val="24"/>
          <w:szCs w:val="24"/>
        </w:rPr>
      </w:pPr>
      <w:r w:rsidRPr="00A91550">
        <w:rPr>
          <w:rFonts w:ascii="Calibri" w:hAnsi="Calibri" w:cs="Calibri"/>
          <w:sz w:val="24"/>
          <w:szCs w:val="24"/>
        </w:rPr>
        <w:t>Fakat bu evhamlı ve bahaneleri arayan ve herşeyi siyaset noktasında düşünen adamlara karşı bu Mehdi unvanını Risale-i Nur’a vermek, Risale-i Nur’un ihlâs sırrına ve dünyaya tenezzül etmemesine muvafık olmaz.</w:t>
      </w:r>
    </w:p>
    <w:p w:rsidR="00A91550" w:rsidRPr="00A91550" w:rsidRDefault="00A91550" w:rsidP="00A91550">
      <w:pPr>
        <w:spacing w:before="120" w:after="0" w:line="240" w:lineRule="auto"/>
        <w:jc w:val="both"/>
        <w:rPr>
          <w:rFonts w:ascii="Calibri" w:hAnsi="Calibri" w:cs="Calibri"/>
          <w:sz w:val="24"/>
          <w:szCs w:val="24"/>
        </w:rPr>
      </w:pPr>
      <w:r w:rsidRPr="00A91550">
        <w:rPr>
          <w:rFonts w:ascii="Calibri" w:hAnsi="Calibri" w:cs="Calibri"/>
          <w:sz w:val="24"/>
          <w:szCs w:val="24"/>
        </w:rPr>
        <w:t xml:space="preserve">Evet Risale-i Nur’daki sırr-ı ihlâs, yüzde doksan ihtimaliyle de olsa o makama tâlib olmamaklığımı iktiza ediyor. Çünki küçük bir memuriyet veyahut zabit olmak gibi bir makamı </w:t>
      </w:r>
      <w:r w:rsidRPr="00A91550">
        <w:rPr>
          <w:rFonts w:ascii="Calibri" w:hAnsi="Calibri" w:cs="Calibri"/>
          <w:sz w:val="24"/>
          <w:szCs w:val="24"/>
        </w:rPr>
        <w:lastRenderedPageBreak/>
        <w:t>düşünen, harekâtını o makama tevcih ediyor. Onu maksad yapıp ona çalışıyor, ihlâsını kaybeder. Uhrevî amellerini ona basamak yapsa, bütün bütün yanlış olur.</w:t>
      </w:r>
    </w:p>
    <w:p w:rsidR="00A91550" w:rsidRPr="00A91550" w:rsidRDefault="00A91550" w:rsidP="00A91550">
      <w:pPr>
        <w:spacing w:before="120" w:after="0" w:line="240" w:lineRule="auto"/>
        <w:jc w:val="both"/>
        <w:rPr>
          <w:rFonts w:ascii="Calibri" w:hAnsi="Calibri" w:cs="Calibri"/>
          <w:sz w:val="24"/>
          <w:szCs w:val="24"/>
        </w:rPr>
      </w:pPr>
      <w:r w:rsidRPr="00A91550">
        <w:rPr>
          <w:rFonts w:ascii="Calibri" w:hAnsi="Calibri" w:cs="Calibri"/>
          <w:sz w:val="24"/>
          <w:szCs w:val="24"/>
        </w:rPr>
        <w:t>İşte böyle kudsî ve parlak bir makamı ve memuriyeti dünyada dahi kendine düşünmek ve gaye-i hayal yapmak, bütün harekâtını hattâ uhrevî amellerini o makama yakıştırm</w:t>
      </w:r>
      <w:r>
        <w:rPr>
          <w:rFonts w:ascii="Calibri" w:hAnsi="Calibri" w:cs="Calibri"/>
          <w:sz w:val="24"/>
          <w:szCs w:val="24"/>
        </w:rPr>
        <w:t>ak suretini verdiğinden hakikat-i</w:t>
      </w:r>
      <w:r w:rsidRPr="00A91550">
        <w:rPr>
          <w:rFonts w:ascii="Calibri" w:hAnsi="Calibri" w:cs="Calibri"/>
          <w:sz w:val="24"/>
          <w:szCs w:val="24"/>
        </w:rPr>
        <w:t xml:space="preserve"> ihlâsı bozar.</w:t>
      </w:r>
    </w:p>
    <w:p w:rsidR="00A91550" w:rsidRPr="00A91550" w:rsidRDefault="00A91550" w:rsidP="00A91550">
      <w:pPr>
        <w:spacing w:before="120" w:after="0" w:line="240" w:lineRule="auto"/>
        <w:jc w:val="both"/>
        <w:rPr>
          <w:rFonts w:ascii="Calibri" w:hAnsi="Calibri" w:cs="Calibri"/>
          <w:sz w:val="24"/>
          <w:szCs w:val="24"/>
        </w:rPr>
      </w:pPr>
      <w:r w:rsidRPr="00A91550">
        <w:rPr>
          <w:rFonts w:ascii="Calibri" w:hAnsi="Calibri" w:cs="Calibri"/>
          <w:sz w:val="24"/>
          <w:szCs w:val="24"/>
        </w:rPr>
        <w:t>Eğer öyle bir makam verilse de ihsan-ı İlâhî olur. İnsanın kesb ve ameli ona vesile olamaz ve ekseriyetle bilinmez. Bilinmese daha iyidir.</w:t>
      </w:r>
    </w:p>
    <w:p w:rsidR="00A91550" w:rsidRPr="00A91550" w:rsidRDefault="00A91550" w:rsidP="00A91550">
      <w:pPr>
        <w:spacing w:before="120" w:after="0" w:line="240" w:lineRule="auto"/>
        <w:jc w:val="both"/>
        <w:rPr>
          <w:rFonts w:ascii="Calibri" w:hAnsi="Calibri" w:cs="Calibri"/>
          <w:sz w:val="24"/>
          <w:szCs w:val="24"/>
        </w:rPr>
      </w:pPr>
      <w:r w:rsidRPr="00A91550">
        <w:rPr>
          <w:rFonts w:ascii="Calibri" w:hAnsi="Calibri" w:cs="Calibri"/>
          <w:sz w:val="24"/>
          <w:szCs w:val="24"/>
        </w:rPr>
        <w:t>Ve bilhassa efkâr-ı âmmede siyasetçilik ve hâkimiyet mânası bu Mehdi unvanında bulunduğu ve geçmiş bazı mehdi-misal halifeler o gibi hâdiselerin bir mâsadakı ve medarı olmuşlar.</w:t>
      </w:r>
    </w:p>
    <w:p w:rsidR="00A91550" w:rsidRPr="00A91550" w:rsidRDefault="00A91550" w:rsidP="00A91550">
      <w:pPr>
        <w:spacing w:before="120" w:after="0" w:line="240" w:lineRule="auto"/>
        <w:jc w:val="both"/>
        <w:rPr>
          <w:rFonts w:ascii="Calibri" w:hAnsi="Calibri" w:cs="Calibri"/>
          <w:sz w:val="24"/>
          <w:szCs w:val="24"/>
        </w:rPr>
      </w:pPr>
      <w:r w:rsidRPr="00A91550">
        <w:rPr>
          <w:rFonts w:ascii="Calibri" w:hAnsi="Calibri" w:cs="Calibri"/>
          <w:sz w:val="24"/>
          <w:szCs w:val="24"/>
        </w:rPr>
        <w:t>Elbette bu zamanda siyasete her şeyi feda eden insanlar nazarına karşı Risale-i Nur mesleğindeki ihlâs, böyle şeyleri aramaz. Yalnız bu kadar var ki: Şakirdleri tam itimad ve kat’î yakînlerini takviye için harikulade bir surette hem Risale-i Nur’un şahs-ı manevîsini, hem bazı şakirdlerini, hattâ tercümanını pek büyük makamlarda bulunduklarını itikad edebilirler.</w:t>
      </w:r>
    </w:p>
    <w:p w:rsidR="00A91550" w:rsidRPr="00A91550" w:rsidRDefault="00A91550" w:rsidP="00A91550">
      <w:pPr>
        <w:spacing w:before="120" w:after="0" w:line="240" w:lineRule="auto"/>
        <w:jc w:val="both"/>
        <w:rPr>
          <w:rFonts w:ascii="Calibri" w:hAnsi="Calibri" w:cs="Calibri"/>
          <w:sz w:val="24"/>
          <w:szCs w:val="24"/>
        </w:rPr>
      </w:pPr>
      <w:r w:rsidRPr="00A91550">
        <w:rPr>
          <w:rFonts w:ascii="Calibri" w:hAnsi="Calibri" w:cs="Calibri"/>
          <w:sz w:val="24"/>
          <w:szCs w:val="24"/>
        </w:rPr>
        <w:t>Çünki eskiden beri üstadlarına karşı ziyade hüsn</w:t>
      </w:r>
      <w:r>
        <w:rPr>
          <w:rFonts w:ascii="Calibri" w:hAnsi="Calibri" w:cs="Calibri"/>
          <w:sz w:val="24"/>
          <w:szCs w:val="24"/>
        </w:rPr>
        <w:t>-</w:t>
      </w:r>
      <w:r w:rsidRPr="00A91550">
        <w:rPr>
          <w:rFonts w:ascii="Calibri" w:hAnsi="Calibri" w:cs="Calibri"/>
          <w:sz w:val="24"/>
          <w:szCs w:val="24"/>
        </w:rPr>
        <w:t>ü zan kabul edilmiş, hattâ Kur’andan ve hadisten sonra en mühim hüccet-i imaniye, Risale-i Nur’dur diyebilirler.</w:t>
      </w:r>
    </w:p>
    <w:p w:rsidR="00A91550" w:rsidRPr="00A91550" w:rsidRDefault="00A91550" w:rsidP="00A91550">
      <w:pPr>
        <w:spacing w:before="120" w:after="0" w:line="240" w:lineRule="auto"/>
        <w:jc w:val="both"/>
        <w:rPr>
          <w:rFonts w:ascii="Calibri" w:hAnsi="Calibri" w:cs="Calibri"/>
          <w:sz w:val="24"/>
          <w:szCs w:val="24"/>
        </w:rPr>
      </w:pPr>
      <w:r w:rsidRPr="00A91550">
        <w:rPr>
          <w:rFonts w:ascii="Calibri" w:hAnsi="Calibri" w:cs="Calibri"/>
          <w:sz w:val="24"/>
          <w:szCs w:val="24"/>
        </w:rPr>
        <w:t>Umum kardeşlerime birer birer selâm ve dua, dualarını rica ediyoruz.</w:t>
      </w:r>
    </w:p>
    <w:p w:rsidR="00A91550" w:rsidRPr="00A91550" w:rsidRDefault="00A91550" w:rsidP="00A91550">
      <w:pPr>
        <w:spacing w:before="120" w:after="0" w:line="240" w:lineRule="auto"/>
        <w:jc w:val="right"/>
        <w:rPr>
          <w:rFonts w:ascii="Calibri" w:hAnsi="Calibri" w:cs="Calibri"/>
          <w:color w:val="FF0000"/>
          <w:sz w:val="28"/>
          <w:szCs w:val="28"/>
        </w:rPr>
      </w:pPr>
      <w:r w:rsidRPr="00A91550">
        <w:rPr>
          <w:rFonts w:ascii="Calibri" w:hAnsi="Calibri" w:cs="Calibri"/>
          <w:color w:val="FF0000"/>
          <w:sz w:val="28"/>
          <w:szCs w:val="28"/>
          <w:rtl/>
        </w:rPr>
        <w:t>اَلْبَاقِى هُوَ الْبَاقِى</w:t>
      </w:r>
    </w:p>
    <w:p w:rsidR="00A91550" w:rsidRPr="00A91550" w:rsidRDefault="00A91550" w:rsidP="00A91550">
      <w:pPr>
        <w:spacing w:before="120" w:after="0" w:line="240" w:lineRule="auto"/>
        <w:jc w:val="right"/>
        <w:rPr>
          <w:rFonts w:ascii="Calibri" w:hAnsi="Calibri" w:cs="Calibri"/>
          <w:sz w:val="24"/>
          <w:szCs w:val="24"/>
        </w:rPr>
      </w:pPr>
      <w:r w:rsidRPr="00A91550">
        <w:rPr>
          <w:rFonts w:ascii="Calibri" w:hAnsi="Calibri" w:cs="Calibri"/>
          <w:sz w:val="24"/>
          <w:szCs w:val="24"/>
        </w:rPr>
        <w:t>Kardeşiniz Said Nursî</w:t>
      </w:r>
    </w:p>
    <w:p w:rsidR="00782CAD" w:rsidRPr="00A91550" w:rsidRDefault="00A91550" w:rsidP="00A91550">
      <w:pPr>
        <w:spacing w:before="120" w:after="0" w:line="240" w:lineRule="auto"/>
        <w:jc w:val="right"/>
        <w:rPr>
          <w:rFonts w:ascii="Calibri" w:hAnsi="Calibri" w:cs="Calibri"/>
          <w:sz w:val="24"/>
          <w:szCs w:val="24"/>
        </w:rPr>
      </w:pPr>
      <w:r w:rsidRPr="00A91550">
        <w:rPr>
          <w:rFonts w:ascii="Calibri" w:hAnsi="Calibri" w:cs="Calibri"/>
          <w:sz w:val="24"/>
          <w:szCs w:val="24"/>
        </w:rPr>
        <w:t>(Elyazma Emirdağ Lahikası)</w:t>
      </w:r>
    </w:p>
    <w:sectPr w:rsidR="00782CAD" w:rsidRPr="00A91550" w:rsidSect="00782C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docVars>
    <w:docVar w:name="__Grammarly_42____i" w:val="H4sIAAAAAAAEAKtWckksSQxILCpxzi/NK1GyMqwFAAEhoTITAAAA"/>
    <w:docVar w:name="__Grammarly_42___1" w:val="H4sIAAAAAAAEAKtWcslP9kxRslIyNDYyMzEwMDI1NzKyNDE3NzRT0lEKTi0uzszPAykwrAUAd0hyqSwAAAA="/>
  </w:docVars>
  <w:rsids>
    <w:rsidRoot w:val="00A91550"/>
    <w:rsid w:val="00782CAD"/>
    <w:rsid w:val="00A91550"/>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RISALEINUR</dc:creator>
  <cp:lastModifiedBy>RISALEINUR</cp:lastModifiedBy>
  <cp:revision>1</cp:revision>
  <dcterms:created xsi:type="dcterms:W3CDTF">2021-04-27T13:09:00Z</dcterms:created>
  <dcterms:modified xsi:type="dcterms:W3CDTF">2021-04-27T13:14:00Z</dcterms:modified>
</cp:coreProperties>
</file>